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165" w:firstLine="0"/>
        <w:contextualSpacing w:val="0"/>
        <w:rPr>
          <w:rFonts w:ascii="Trebuchet MS" w:cs="Trebuchet MS" w:eastAsia="Trebuchet MS" w:hAnsi="Trebuchet MS"/>
          <w:b w:val="1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</w:rPr>
        <w:drawing>
          <wp:inline distB="114300" distT="114300" distL="114300" distR="114300">
            <wp:extent cx="5881688" cy="1302846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1688" cy="13028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Творческая программа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XX специализированной выставки-форума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«Образование и карьера — 2018»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УНИВЕРСИТЕТСКАЯ ПЛОЩАДЬ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18-21 января 2018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Выставочная площадка «Пермская ярмарка»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г. Пермь, Шоссе Космонавтов 59, ТВЦ «Карусель», 2 этаж 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0"/>
        <w:gridCol w:w="225"/>
        <w:gridCol w:w="6885"/>
        <w:tblGridChange w:id="0">
          <w:tblGrid>
            <w:gridCol w:w="2100"/>
            <w:gridCol w:w="225"/>
            <w:gridCol w:w="6885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lef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color w:val="fffff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rtl w:val="0"/>
              </w:rPr>
              <w:t xml:space="preserve">18 января, четверг</w:t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12:00–13:00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Официальное открытие выставки-форума «Образование и карьера — 2018»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14:30–14:45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Выступление агитбригады «Поступай в ПИЖТ!»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 Пермский институт железнодорожного транспорта 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16:15–16:30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Флешмоб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Пермская государственная фармацевтическая академия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17:30–19:00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АРТ-Джем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Конкурс музыкальных групп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lef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color w:val="fffff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rtl w:val="0"/>
              </w:rPr>
              <w:t xml:space="preserve">19 января, пятница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12:05–12:30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Съемка серии детективного фильма!</w:t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12:30–12:45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Флешмоб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Пермский государственный аграрно-технологический университет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12:45-13:00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Флешмоб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Пермский колледж экономики и управления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14:30–14:40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Танец «Яблочко»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88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Организатор: Пермский филиал волжского государственного университета водного транспорта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16:15–16:30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Флешмоб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Пермский институт (филиал) Российского экономического университета им.Плеханова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17:30–19:00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АРТ-Джем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Конкурс музыкальных групп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lef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color w:val="fffff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rtl w:val="0"/>
              </w:rPr>
              <w:t xml:space="preserve">20 января, суббота</w:t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12:00–12:30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Съемка серии детективного фильма!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12:30–12:40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Выступление агитбригады «Поступай в ПИЖТ!»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Пермский институт железнодорожного транспорта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12:40–12:55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Флешмоб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Пермская государственная фармацевтическая академия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14:30–14:45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Кинологическое представление «Дрессировка собак»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Пермский государственный аграрно-технологический университет 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17:30–19:00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АРТ-Джем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Конкурс музыкальных групп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color w:val="fffff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rtl w:val="0"/>
              </w:rPr>
              <w:t xml:space="preserve">21 января, воскресенье</w:t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12:00-12:15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Флешмоб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Западно - Уральский институт экономики и права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14:30–15:00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Церемония закрытия выставки-форума. Подведение итогов конкурса музыкальных групп «АРТ-Джем»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Внимание! В программе возможны изменения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Актуальная программа размещена на сайте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u w:val="single"/>
            <w:rtl w:val="0"/>
          </w:rPr>
          <w:t xml:space="preserve">www.edu.expoperm.ru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first"/>
      <w:pgSz w:h="16834" w:w="11909"/>
      <w:pgMar w:bottom="1440" w:top="1440" w:left="1440" w:right="1440" w:header="3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1773793" cy="928688"/>
          <wp:effectExtent b="0" l="0" r="0" t="0"/>
          <wp:docPr id="7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3793" cy="928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484894" cy="671513"/>
          <wp:effectExtent b="0" l="0" r="0" t="0"/>
          <wp:docPr id="2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4894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2269435" cy="652463"/>
          <wp:effectExtent b="0" l="0" r="0" t="0"/>
          <wp:docPr id="5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3"/>
                  <a:srcRect b="28020" l="0" r="0" t="27559"/>
                  <a:stretch>
                    <a:fillRect/>
                  </a:stretch>
                </pic:blipFill>
                <pic:spPr>
                  <a:xfrm>
                    <a:off x="0" y="0"/>
                    <a:ext cx="2269435" cy="652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314450" cy="714375"/>
          <wp:effectExtent b="0" l="0" r="0" t="0"/>
          <wp:docPr id="6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4"/>
                  <a:srcRect b="7608" l="6122" r="0" t="10869"/>
                  <a:stretch>
                    <a:fillRect/>
                  </a:stretch>
                </pic:blipFill>
                <pic:spPr>
                  <a:xfrm>
                    <a:off x="0" y="0"/>
                    <a:ext cx="1314450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</w:t>
    </w:r>
    <w:r w:rsidDel="00000000" w:rsidR="00000000" w:rsidRPr="00000000">
      <w:rPr/>
      <w:drawing>
        <wp:inline distB="114300" distT="114300" distL="114300" distR="114300">
          <wp:extent cx="1652588" cy="772405"/>
          <wp:effectExtent b="0" l="0" r="0" t="0"/>
          <wp:docPr id="4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5"/>
                  <a:srcRect b="14655" l="0" r="0" t="11206"/>
                  <a:stretch>
                    <a:fillRect/>
                  </a:stretch>
                </pic:blipFill>
                <pic:spPr>
                  <a:xfrm>
                    <a:off x="0" y="0"/>
                    <a:ext cx="1652588" cy="772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999976" cy="777759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 b="0" l="17813" r="0" t="0"/>
                  <a:stretch>
                    <a:fillRect/>
                  </a:stretch>
                </pic:blipFill>
                <pic:spPr>
                  <a:xfrm>
                    <a:off x="0" y="0"/>
                    <a:ext cx="999976" cy="7777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hyperlink" Target="http://www.edu.expoperm.r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8.jpg"/><Relationship Id="rId3" Type="http://schemas.openxmlformats.org/officeDocument/2006/relationships/image" Target="media/image11.png"/><Relationship Id="rId4" Type="http://schemas.openxmlformats.org/officeDocument/2006/relationships/image" Target="media/image13.png"/><Relationship Id="rId5" Type="http://schemas.openxmlformats.org/officeDocument/2006/relationships/image" Target="media/image10.png"/><Relationship Id="rId6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